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BF" w:rsidRPr="005914BD" w:rsidRDefault="00D350BF" w:rsidP="00D350BF">
      <w:pPr>
        <w:jc w:val="center"/>
        <w:rPr>
          <w:rFonts w:ascii="Arial" w:hAnsi="Arial" w:cs="Arial"/>
          <w:b/>
          <w:sz w:val="20"/>
          <w:szCs w:val="20"/>
          <w:u w:val="single"/>
        </w:rPr>
      </w:pPr>
      <w:r w:rsidRPr="005914BD">
        <w:rPr>
          <w:rFonts w:ascii="Arial" w:hAnsi="Arial" w:cs="Arial"/>
          <w:b/>
          <w:sz w:val="20"/>
          <w:szCs w:val="20"/>
          <w:u w:val="single"/>
        </w:rPr>
        <w:t>Wellbeing</w:t>
      </w:r>
      <w:r>
        <w:rPr>
          <w:rFonts w:ascii="Arial" w:hAnsi="Arial" w:cs="Arial"/>
          <w:b/>
          <w:sz w:val="20"/>
          <w:szCs w:val="20"/>
          <w:u w:val="single"/>
        </w:rPr>
        <w:t xml:space="preserve"> </w:t>
      </w:r>
      <w:r w:rsidRPr="005914BD">
        <w:rPr>
          <w:rFonts w:ascii="Arial" w:hAnsi="Arial" w:cs="Arial"/>
          <w:b/>
          <w:sz w:val="20"/>
          <w:szCs w:val="20"/>
          <w:u w:val="single"/>
        </w:rPr>
        <w:t>/</w:t>
      </w:r>
      <w:r>
        <w:rPr>
          <w:rFonts w:ascii="Arial" w:hAnsi="Arial" w:cs="Arial"/>
          <w:b/>
          <w:sz w:val="20"/>
          <w:szCs w:val="20"/>
          <w:u w:val="single"/>
        </w:rPr>
        <w:t xml:space="preserve"> </w:t>
      </w:r>
      <w:r w:rsidRPr="005914BD">
        <w:rPr>
          <w:rFonts w:ascii="Arial" w:hAnsi="Arial" w:cs="Arial"/>
          <w:b/>
          <w:sz w:val="20"/>
          <w:szCs w:val="20"/>
          <w:u w:val="single"/>
        </w:rPr>
        <w:t>Resilience Policy</w:t>
      </w:r>
    </w:p>
    <w:p w:rsidR="00D350BF" w:rsidRPr="005914BD" w:rsidRDefault="00D350BF" w:rsidP="00D350BF">
      <w:pPr>
        <w:rPr>
          <w:rFonts w:ascii="Arial" w:hAnsi="Arial" w:cs="Arial"/>
          <w:sz w:val="20"/>
          <w:szCs w:val="20"/>
        </w:rPr>
      </w:pPr>
    </w:p>
    <w:p w:rsidR="00D350BF" w:rsidRPr="005914BD" w:rsidRDefault="00D350BF" w:rsidP="00D350BF">
      <w:pPr>
        <w:rPr>
          <w:rFonts w:ascii="Arial" w:hAnsi="Arial" w:cs="Arial"/>
          <w:sz w:val="20"/>
          <w:szCs w:val="20"/>
        </w:rPr>
      </w:pPr>
      <w:r w:rsidRPr="005914BD">
        <w:rPr>
          <w:rFonts w:ascii="Arial" w:hAnsi="Arial" w:cs="Arial"/>
          <w:sz w:val="20"/>
          <w:szCs w:val="20"/>
        </w:rPr>
        <w:t xml:space="preserve">A state of wellbeing requires balance in all areas of life.  The Kaleida Health residency program encourages residents to participate in programming that will </w:t>
      </w:r>
      <w:r w:rsidRPr="005914BD">
        <w:rPr>
          <w:rFonts w:ascii="Arial" w:hAnsi="Arial" w:cs="Arial"/>
          <w:iCs/>
          <w:sz w:val="20"/>
          <w:szCs w:val="20"/>
          <w:lang w:val="en"/>
        </w:rPr>
        <w:t xml:space="preserve">help avoid burnout and promote wellbeing during the residency program. </w:t>
      </w:r>
    </w:p>
    <w:p w:rsidR="00D350BF" w:rsidRPr="005914BD" w:rsidRDefault="00D350BF" w:rsidP="00D350BF">
      <w:pPr>
        <w:rPr>
          <w:rFonts w:ascii="Arial" w:hAnsi="Arial" w:cs="Arial"/>
          <w:sz w:val="20"/>
          <w:szCs w:val="20"/>
        </w:rPr>
      </w:pPr>
      <w:r w:rsidRPr="005914BD">
        <w:rPr>
          <w:rFonts w:ascii="Arial" w:hAnsi="Arial" w:cs="Arial"/>
          <w:sz w:val="20"/>
          <w:szCs w:val="20"/>
        </w:rPr>
        <w:t xml:space="preserve">As a prevention strategy, several items will be monitored to assess resilience and avoid burnout in the </w:t>
      </w:r>
      <w:r>
        <w:rPr>
          <w:rFonts w:ascii="Arial" w:hAnsi="Arial" w:cs="Arial"/>
          <w:sz w:val="20"/>
          <w:szCs w:val="20"/>
        </w:rPr>
        <w:t>Quarterly</w:t>
      </w:r>
      <w:r w:rsidRPr="005914BD">
        <w:rPr>
          <w:rFonts w:ascii="Arial" w:hAnsi="Arial" w:cs="Arial"/>
          <w:sz w:val="20"/>
          <w:szCs w:val="20"/>
        </w:rPr>
        <w:t xml:space="preserve"> Training Plan. </w:t>
      </w:r>
    </w:p>
    <w:p w:rsidR="00D350BF" w:rsidRPr="005914BD" w:rsidRDefault="00D350BF" w:rsidP="00D350BF">
      <w:pPr>
        <w:rPr>
          <w:rFonts w:ascii="Arial" w:hAnsi="Arial" w:cs="Arial"/>
          <w:sz w:val="20"/>
          <w:szCs w:val="20"/>
        </w:rPr>
      </w:pPr>
    </w:p>
    <w:p w:rsidR="00D350BF" w:rsidRPr="007618D6" w:rsidRDefault="00D350BF" w:rsidP="00D350BF">
      <w:pPr>
        <w:ind w:left="720"/>
        <w:rPr>
          <w:rFonts w:ascii="Arial" w:hAnsi="Arial" w:cs="Arial"/>
          <w:b/>
          <w:sz w:val="20"/>
          <w:szCs w:val="20"/>
          <w:u w:val="single"/>
        </w:rPr>
      </w:pPr>
      <w:r w:rsidRPr="007618D6">
        <w:rPr>
          <w:rFonts w:ascii="Arial" w:hAnsi="Arial" w:cs="Arial"/>
          <w:b/>
          <w:sz w:val="20"/>
          <w:szCs w:val="20"/>
          <w:u w:val="single"/>
        </w:rPr>
        <w:t>Strengths</w:t>
      </w:r>
    </w:p>
    <w:p w:rsidR="00D350BF" w:rsidRPr="00C92204" w:rsidRDefault="00D350BF" w:rsidP="00D350BF">
      <w:pPr>
        <w:pStyle w:val="ListParagraph"/>
        <w:numPr>
          <w:ilvl w:val="0"/>
          <w:numId w:val="1"/>
        </w:numPr>
        <w:contextualSpacing/>
        <w:rPr>
          <w:rFonts w:ascii="Arial" w:hAnsi="Arial" w:cs="Arial"/>
          <w:sz w:val="20"/>
          <w:szCs w:val="20"/>
        </w:rPr>
      </w:pPr>
      <w:r w:rsidRPr="007618D6">
        <w:rPr>
          <w:rFonts w:ascii="Arial" w:hAnsi="Arial" w:cs="Arial"/>
          <w:i/>
          <w:sz w:val="20"/>
          <w:szCs w:val="20"/>
        </w:rPr>
        <w:t>GRIT Scale</w:t>
      </w:r>
      <w:r w:rsidRPr="00AF2394">
        <w:rPr>
          <w:rFonts w:ascii="Arial" w:hAnsi="Arial" w:cs="Arial"/>
          <w:sz w:val="20"/>
          <w:szCs w:val="20"/>
        </w:rPr>
        <w:t xml:space="preserve"> (</w:t>
      </w:r>
      <w:hyperlink r:id="rId5" w:history="1">
        <w:r w:rsidRPr="007618D6">
          <w:rPr>
            <w:rStyle w:val="Hyperlink"/>
            <w:rFonts w:ascii="Arial" w:hAnsi="Arial" w:cs="Arial"/>
            <w:sz w:val="20"/>
            <w:szCs w:val="20"/>
          </w:rPr>
          <w:t>https://angeladuckworth.com/grit-scale/</w:t>
        </w:r>
      </w:hyperlink>
      <w:r w:rsidRPr="007618D6">
        <w:rPr>
          <w:rFonts w:ascii="Arial" w:hAnsi="Arial" w:cs="Arial"/>
          <w:sz w:val="20"/>
          <w:szCs w:val="20"/>
        </w:rPr>
        <w:t>).  Residents who score less than three (3) will</w:t>
      </w:r>
      <w:r w:rsidRPr="00AF2394">
        <w:rPr>
          <w:rFonts w:ascii="Arial" w:hAnsi="Arial" w:cs="Arial"/>
          <w:sz w:val="20"/>
          <w:szCs w:val="20"/>
        </w:rPr>
        <w:t xml:space="preserve"> </w:t>
      </w:r>
      <w:r w:rsidRPr="00810D90">
        <w:rPr>
          <w:rFonts w:ascii="Arial" w:hAnsi="Arial" w:cs="Arial"/>
          <w:sz w:val="20"/>
          <w:szCs w:val="20"/>
        </w:rPr>
        <w:t>require additional support (i.e., more fre</w:t>
      </w:r>
      <w:r w:rsidRPr="00C92204">
        <w:rPr>
          <w:rFonts w:ascii="Arial" w:hAnsi="Arial" w:cs="Arial"/>
          <w:sz w:val="20"/>
          <w:szCs w:val="20"/>
        </w:rPr>
        <w:t xml:space="preserve">quent RPD, primary preceptor and mentor meetings/check-ins).  </w:t>
      </w:r>
    </w:p>
    <w:p w:rsidR="00D350BF" w:rsidRPr="007618D6" w:rsidRDefault="00D350BF" w:rsidP="00D350BF">
      <w:pPr>
        <w:pStyle w:val="ListParagraph"/>
        <w:numPr>
          <w:ilvl w:val="0"/>
          <w:numId w:val="1"/>
        </w:numPr>
        <w:contextualSpacing/>
        <w:rPr>
          <w:rFonts w:ascii="Arial" w:hAnsi="Arial" w:cs="Arial"/>
          <w:sz w:val="20"/>
          <w:szCs w:val="20"/>
        </w:rPr>
      </w:pPr>
      <w:r w:rsidRPr="00336041">
        <w:rPr>
          <w:rFonts w:ascii="Arial" w:hAnsi="Arial" w:cs="Arial"/>
          <w:i/>
          <w:sz w:val="20"/>
          <w:szCs w:val="20"/>
        </w:rPr>
        <w:t xml:space="preserve">Myers-Briggs </w:t>
      </w:r>
      <w:r w:rsidRPr="00336041">
        <w:rPr>
          <w:rFonts w:ascii="Arial" w:hAnsi="Arial" w:cs="Arial"/>
          <w:sz w:val="20"/>
          <w:szCs w:val="20"/>
        </w:rPr>
        <w:t>(</w:t>
      </w:r>
      <w:hyperlink r:id="rId6" w:history="1">
        <w:r w:rsidRPr="007618D6">
          <w:rPr>
            <w:rStyle w:val="Hyperlink"/>
            <w:rFonts w:ascii="Arial" w:hAnsi="Arial" w:cs="Arial"/>
            <w:sz w:val="20"/>
            <w:szCs w:val="20"/>
          </w:rPr>
          <w:t>https://www.16personalities.com/free-personality-test</w:t>
        </w:r>
      </w:hyperlink>
      <w:r w:rsidRPr="007618D6">
        <w:rPr>
          <w:rFonts w:ascii="Arial" w:hAnsi="Arial" w:cs="Arial"/>
          <w:sz w:val="20"/>
          <w:szCs w:val="20"/>
        </w:rPr>
        <w:t>)</w:t>
      </w:r>
    </w:p>
    <w:p w:rsidR="00D350BF" w:rsidRPr="00C779D1" w:rsidRDefault="00D350BF" w:rsidP="00D350BF">
      <w:pPr>
        <w:pStyle w:val="ListParagraph"/>
        <w:numPr>
          <w:ilvl w:val="0"/>
          <w:numId w:val="1"/>
        </w:numPr>
        <w:contextualSpacing/>
        <w:rPr>
          <w:rFonts w:ascii="Arial" w:hAnsi="Arial" w:cs="Arial"/>
          <w:sz w:val="20"/>
          <w:szCs w:val="20"/>
        </w:rPr>
      </w:pPr>
      <w:r w:rsidRPr="00AF2394">
        <w:rPr>
          <w:rFonts w:ascii="Arial" w:hAnsi="Arial" w:cs="Arial"/>
          <w:i/>
          <w:sz w:val="20"/>
          <w:szCs w:val="20"/>
        </w:rPr>
        <w:t>StrengthsFinder</w:t>
      </w:r>
      <w:r w:rsidRPr="00C779D1">
        <w:rPr>
          <w:rFonts w:ascii="Arial" w:hAnsi="Arial" w:cs="Arial"/>
          <w:sz w:val="20"/>
          <w:szCs w:val="20"/>
        </w:rPr>
        <w:t xml:space="preserve"> (list 5 strengths)</w:t>
      </w:r>
    </w:p>
    <w:p w:rsidR="00D350BF" w:rsidRPr="00810D90" w:rsidRDefault="00D350BF" w:rsidP="00D350BF">
      <w:pPr>
        <w:ind w:left="720"/>
        <w:rPr>
          <w:rFonts w:ascii="Arial" w:hAnsi="Arial" w:cs="Arial"/>
          <w:sz w:val="20"/>
          <w:szCs w:val="20"/>
        </w:rPr>
      </w:pPr>
    </w:p>
    <w:p w:rsidR="00D350BF" w:rsidRPr="00336041" w:rsidRDefault="00D350BF" w:rsidP="00D350BF">
      <w:pPr>
        <w:ind w:left="720"/>
        <w:rPr>
          <w:rFonts w:ascii="Arial" w:hAnsi="Arial" w:cs="Arial"/>
          <w:b/>
          <w:sz w:val="20"/>
          <w:szCs w:val="20"/>
          <w:u w:val="single"/>
        </w:rPr>
      </w:pPr>
      <w:r w:rsidRPr="00C92204">
        <w:rPr>
          <w:rFonts w:ascii="Arial" w:hAnsi="Arial" w:cs="Arial"/>
          <w:b/>
          <w:sz w:val="20"/>
          <w:szCs w:val="20"/>
          <w:u w:val="single"/>
        </w:rPr>
        <w:t>Personal &amp; Wellnes</w:t>
      </w:r>
      <w:r w:rsidRPr="00336041">
        <w:rPr>
          <w:rFonts w:ascii="Arial" w:hAnsi="Arial" w:cs="Arial"/>
          <w:b/>
          <w:sz w:val="20"/>
          <w:szCs w:val="20"/>
          <w:u w:val="single"/>
        </w:rPr>
        <w:t>s Goals</w:t>
      </w:r>
    </w:p>
    <w:p w:rsidR="00D350BF" w:rsidRPr="007618D6" w:rsidRDefault="00D350BF" w:rsidP="00D350BF">
      <w:pPr>
        <w:pStyle w:val="ListParagraph"/>
        <w:numPr>
          <w:ilvl w:val="0"/>
          <w:numId w:val="2"/>
        </w:numPr>
        <w:contextualSpacing/>
        <w:rPr>
          <w:rFonts w:ascii="Arial" w:hAnsi="Arial" w:cs="Arial"/>
          <w:sz w:val="20"/>
          <w:szCs w:val="20"/>
        </w:rPr>
      </w:pPr>
      <w:r w:rsidRPr="00336041">
        <w:rPr>
          <w:rFonts w:ascii="Arial" w:hAnsi="Arial" w:cs="Arial"/>
          <w:i/>
          <w:sz w:val="20"/>
          <w:szCs w:val="20"/>
        </w:rPr>
        <w:t>Perceived Stress Scale</w:t>
      </w:r>
      <w:r>
        <w:rPr>
          <w:rFonts w:ascii="Arial" w:hAnsi="Arial" w:cs="Arial"/>
          <w:i/>
          <w:sz w:val="20"/>
          <w:szCs w:val="20"/>
        </w:rPr>
        <w:t>*</w:t>
      </w:r>
      <w:r w:rsidRPr="00336041">
        <w:rPr>
          <w:rFonts w:ascii="Arial" w:hAnsi="Arial" w:cs="Arial"/>
          <w:sz w:val="20"/>
          <w:szCs w:val="20"/>
        </w:rPr>
        <w:t xml:space="preserve"> (</w:t>
      </w:r>
      <w:hyperlink r:id="rId7" w:history="1">
        <w:r w:rsidRPr="007618D6">
          <w:rPr>
            <w:rStyle w:val="Hyperlink"/>
            <w:rFonts w:ascii="Arial" w:hAnsi="Arial" w:cs="Arial"/>
            <w:sz w:val="20"/>
            <w:szCs w:val="20"/>
          </w:rPr>
          <w:t>https://www.test-stress.com/en/perceived-stress-test.php</w:t>
        </w:r>
      </w:hyperlink>
      <w:r w:rsidRPr="007618D6">
        <w:rPr>
          <w:rFonts w:ascii="Arial" w:hAnsi="Arial" w:cs="Arial"/>
          <w:sz w:val="20"/>
          <w:szCs w:val="20"/>
        </w:rPr>
        <w:t xml:space="preserve">) </w:t>
      </w:r>
    </w:p>
    <w:p w:rsidR="00D350BF" w:rsidRPr="007618D6" w:rsidRDefault="00D350BF" w:rsidP="00D350BF">
      <w:pPr>
        <w:pStyle w:val="ListParagraph"/>
        <w:numPr>
          <w:ilvl w:val="0"/>
          <w:numId w:val="2"/>
        </w:numPr>
        <w:contextualSpacing/>
        <w:rPr>
          <w:rFonts w:ascii="Arial" w:hAnsi="Arial" w:cs="Arial"/>
          <w:color w:val="00B0F0"/>
          <w:sz w:val="20"/>
          <w:szCs w:val="20"/>
        </w:rPr>
      </w:pPr>
      <w:r w:rsidRPr="00AF2394">
        <w:rPr>
          <w:rFonts w:ascii="Arial" w:hAnsi="Arial" w:cs="Arial"/>
          <w:i/>
          <w:sz w:val="20"/>
          <w:szCs w:val="20"/>
        </w:rPr>
        <w:t xml:space="preserve">Burnout </w:t>
      </w:r>
      <w:r w:rsidRPr="00C779D1">
        <w:rPr>
          <w:rFonts w:ascii="Arial" w:hAnsi="Arial" w:cs="Arial"/>
          <w:i/>
          <w:sz w:val="20"/>
          <w:szCs w:val="20"/>
        </w:rPr>
        <w:t>Inventory</w:t>
      </w:r>
      <w:r>
        <w:rPr>
          <w:rFonts w:ascii="Arial" w:hAnsi="Arial" w:cs="Arial"/>
          <w:i/>
          <w:sz w:val="20"/>
          <w:szCs w:val="20"/>
        </w:rPr>
        <w:t>*</w:t>
      </w:r>
      <w:r w:rsidRPr="00C779D1">
        <w:rPr>
          <w:rFonts w:ascii="Arial" w:hAnsi="Arial" w:cs="Arial"/>
          <w:i/>
          <w:sz w:val="20"/>
          <w:szCs w:val="20"/>
        </w:rPr>
        <w:t xml:space="preserve"> (</w:t>
      </w:r>
      <w:proofErr w:type="spellStart"/>
      <w:r w:rsidRPr="007618D6">
        <w:rPr>
          <w:rFonts w:ascii="Arial" w:hAnsi="Arial" w:cs="Arial"/>
          <w:color w:val="00B0F0"/>
          <w:sz w:val="20"/>
          <w:szCs w:val="20"/>
        </w:rPr>
        <w:fldChar w:fldCharType="begin"/>
      </w:r>
      <w:r w:rsidRPr="004319CC">
        <w:rPr>
          <w:rFonts w:ascii="Arial" w:hAnsi="Arial" w:cs="Arial"/>
          <w:color w:val="00B0F0"/>
          <w:sz w:val="20"/>
          <w:szCs w:val="20"/>
        </w:rPr>
        <w:instrText xml:space="preserve"> HYPERLINK "https://www.psychosomatik.com/wp-content/uploads/2020/03/Maslach-burnout-inventory-english.pdf" </w:instrText>
      </w:r>
      <w:r w:rsidRPr="004319CC">
        <w:rPr>
          <w:rFonts w:ascii="Arial" w:hAnsi="Arial" w:cs="Arial"/>
          <w:color w:val="00B0F0"/>
          <w:sz w:val="20"/>
          <w:szCs w:val="20"/>
        </w:rPr>
        <w:fldChar w:fldCharType="separate"/>
      </w:r>
      <w:r w:rsidRPr="007618D6">
        <w:rPr>
          <w:rStyle w:val="Hyperlink"/>
          <w:rFonts w:ascii="Arial" w:hAnsi="Arial" w:cs="Arial"/>
          <w:color w:val="00B0F0"/>
          <w:sz w:val="20"/>
          <w:szCs w:val="20"/>
        </w:rPr>
        <w:t>Masl</w:t>
      </w:r>
      <w:r w:rsidRPr="007618D6">
        <w:rPr>
          <w:rStyle w:val="Hyperlink"/>
          <w:rFonts w:ascii="Arial" w:hAnsi="Arial" w:cs="Arial"/>
          <w:color w:val="00B0F0"/>
          <w:sz w:val="20"/>
          <w:szCs w:val="20"/>
        </w:rPr>
        <w:t>a</w:t>
      </w:r>
      <w:r w:rsidRPr="007618D6">
        <w:rPr>
          <w:rStyle w:val="Hyperlink"/>
          <w:rFonts w:ascii="Arial" w:hAnsi="Arial" w:cs="Arial"/>
          <w:color w:val="00B0F0"/>
          <w:sz w:val="20"/>
          <w:szCs w:val="20"/>
        </w:rPr>
        <w:t>ch</w:t>
      </w:r>
      <w:proofErr w:type="spellEnd"/>
      <w:r w:rsidRPr="007618D6">
        <w:rPr>
          <w:rStyle w:val="Hyperlink"/>
          <w:rFonts w:ascii="Arial" w:hAnsi="Arial" w:cs="Arial"/>
          <w:color w:val="00B0F0"/>
          <w:sz w:val="20"/>
          <w:szCs w:val="20"/>
        </w:rPr>
        <w:t xml:space="preserve"> burnout inventory -</w:t>
      </w:r>
      <w:proofErr w:type="spellStart"/>
      <w:r w:rsidRPr="007618D6">
        <w:rPr>
          <w:rStyle w:val="Hyperlink"/>
          <w:rFonts w:ascii="Arial" w:hAnsi="Arial" w:cs="Arial"/>
          <w:color w:val="00B0F0"/>
          <w:sz w:val="20"/>
          <w:szCs w:val="20"/>
        </w:rPr>
        <w:t>english</w:t>
      </w:r>
      <w:proofErr w:type="spellEnd"/>
      <w:r w:rsidRPr="007618D6">
        <w:rPr>
          <w:rStyle w:val="Hyperlink"/>
          <w:rFonts w:ascii="Arial" w:hAnsi="Arial" w:cs="Arial"/>
          <w:color w:val="00B0F0"/>
          <w:sz w:val="20"/>
          <w:szCs w:val="20"/>
        </w:rPr>
        <w:t xml:space="preserve"> (psychosomatik.com)</w:t>
      </w:r>
      <w:r w:rsidRPr="007618D6">
        <w:rPr>
          <w:rFonts w:ascii="Arial" w:hAnsi="Arial" w:cs="Arial"/>
          <w:color w:val="00B0F0"/>
          <w:sz w:val="20"/>
          <w:szCs w:val="20"/>
        </w:rPr>
        <w:fldChar w:fldCharType="end"/>
      </w:r>
      <w:r w:rsidRPr="007618D6">
        <w:rPr>
          <w:rFonts w:ascii="Arial" w:hAnsi="Arial" w:cs="Arial"/>
          <w:color w:val="00B0F0"/>
          <w:sz w:val="20"/>
          <w:szCs w:val="20"/>
        </w:rPr>
        <w:t>)</w:t>
      </w:r>
    </w:p>
    <w:p w:rsidR="00D350BF" w:rsidRPr="007618D6" w:rsidRDefault="00D350BF" w:rsidP="00D350BF">
      <w:pPr>
        <w:pStyle w:val="ListParagraph"/>
        <w:numPr>
          <w:ilvl w:val="0"/>
          <w:numId w:val="2"/>
        </w:numPr>
        <w:contextualSpacing/>
        <w:rPr>
          <w:rFonts w:ascii="Arial" w:hAnsi="Arial" w:cs="Arial"/>
          <w:sz w:val="20"/>
          <w:szCs w:val="20"/>
        </w:rPr>
      </w:pPr>
      <w:r w:rsidRPr="00AF2394">
        <w:rPr>
          <w:rFonts w:ascii="Arial" w:hAnsi="Arial" w:cs="Arial"/>
          <w:i/>
          <w:sz w:val="20"/>
          <w:szCs w:val="20"/>
        </w:rPr>
        <w:t>Wellbeing Index</w:t>
      </w:r>
      <w:r>
        <w:rPr>
          <w:rFonts w:ascii="Arial" w:hAnsi="Arial" w:cs="Arial"/>
          <w:i/>
          <w:sz w:val="20"/>
          <w:szCs w:val="20"/>
        </w:rPr>
        <w:t>*</w:t>
      </w:r>
      <w:r w:rsidRPr="00AF2394">
        <w:rPr>
          <w:rFonts w:ascii="Arial" w:hAnsi="Arial" w:cs="Arial"/>
          <w:i/>
          <w:sz w:val="20"/>
          <w:szCs w:val="20"/>
        </w:rPr>
        <w:t xml:space="preserve"> (</w:t>
      </w:r>
      <w:hyperlink r:id="rId8" w:history="1">
        <w:r w:rsidRPr="004319CC">
          <w:rPr>
            <w:rStyle w:val="Hyperlink"/>
            <w:rFonts w:ascii="Arial" w:hAnsi="Arial" w:cs="Arial"/>
            <w:sz w:val="20"/>
            <w:szCs w:val="20"/>
          </w:rPr>
          <w:t>https://app.mywellbeingindex.org/login</w:t>
        </w:r>
      </w:hyperlink>
      <w:r w:rsidRPr="004319CC">
        <w:rPr>
          <w:rFonts w:ascii="Arial" w:hAnsi="Arial" w:cs="Arial"/>
          <w:sz w:val="20"/>
          <w:szCs w:val="20"/>
        </w:rPr>
        <w:t>)</w:t>
      </w:r>
    </w:p>
    <w:p w:rsidR="00D350BF" w:rsidRPr="007618D6" w:rsidRDefault="00D350BF" w:rsidP="00D350BF">
      <w:pPr>
        <w:pStyle w:val="ListParagraph"/>
        <w:numPr>
          <w:ilvl w:val="0"/>
          <w:numId w:val="2"/>
        </w:numPr>
        <w:contextualSpacing/>
        <w:rPr>
          <w:rFonts w:ascii="Arial" w:hAnsi="Arial" w:cs="Arial"/>
          <w:sz w:val="20"/>
          <w:szCs w:val="20"/>
        </w:rPr>
      </w:pPr>
      <w:r w:rsidRPr="007618D6">
        <w:rPr>
          <w:rFonts w:ascii="Arial" w:hAnsi="Arial" w:cs="Arial"/>
          <w:sz w:val="20"/>
          <w:szCs w:val="20"/>
        </w:rPr>
        <w:t xml:space="preserve">Imposter Syndrome </w:t>
      </w:r>
      <w:r w:rsidRPr="00AF2394">
        <w:rPr>
          <w:rFonts w:ascii="Arial" w:hAnsi="Arial" w:cs="Arial"/>
          <w:sz w:val="20"/>
          <w:szCs w:val="20"/>
        </w:rPr>
        <w:t>(</w:t>
      </w:r>
      <w:hyperlink r:id="rId9" w:history="1">
        <w:r w:rsidRPr="004319CC">
          <w:rPr>
            <w:rStyle w:val="Hyperlink"/>
            <w:rFonts w:ascii="Arial" w:hAnsi="Arial" w:cs="Arial"/>
            <w:sz w:val="20"/>
            <w:szCs w:val="20"/>
          </w:rPr>
          <w:t>https://paulineroseclance.com/pdf/IPTestandscoring.pdf</w:t>
        </w:r>
      </w:hyperlink>
      <w:r w:rsidRPr="004319CC">
        <w:rPr>
          <w:rFonts w:ascii="Arial" w:hAnsi="Arial" w:cs="Arial"/>
          <w:sz w:val="20"/>
          <w:szCs w:val="20"/>
        </w:rPr>
        <w:t>)</w:t>
      </w:r>
    </w:p>
    <w:p w:rsidR="00D350BF" w:rsidRDefault="00D350BF" w:rsidP="00D350BF">
      <w:pPr>
        <w:rPr>
          <w:rFonts w:ascii="Arial" w:hAnsi="Arial" w:cs="Arial"/>
          <w:sz w:val="20"/>
          <w:szCs w:val="20"/>
        </w:rPr>
      </w:pPr>
    </w:p>
    <w:p w:rsidR="00D350BF" w:rsidRPr="00336041" w:rsidRDefault="00D350BF" w:rsidP="00D350BF">
      <w:pPr>
        <w:numPr>
          <w:ilvl w:val="0"/>
          <w:numId w:val="2"/>
        </w:numPr>
        <w:rPr>
          <w:rFonts w:ascii="Arial" w:hAnsi="Arial" w:cs="Arial"/>
          <w:sz w:val="20"/>
          <w:szCs w:val="20"/>
        </w:rPr>
      </w:pPr>
      <w:r>
        <w:rPr>
          <w:rFonts w:ascii="Arial" w:hAnsi="Arial" w:cs="Arial"/>
          <w:sz w:val="20"/>
          <w:szCs w:val="20"/>
        </w:rPr>
        <w:t xml:space="preserve">If scores are low, after discussion with the resident they may be referred </w:t>
      </w:r>
      <w:r w:rsidRPr="00336041">
        <w:rPr>
          <w:rFonts w:ascii="Arial" w:hAnsi="Arial" w:cs="Arial"/>
          <w:sz w:val="20"/>
          <w:szCs w:val="20"/>
        </w:rPr>
        <w:t xml:space="preserve">to </w:t>
      </w:r>
      <w:hyperlink r:id="rId10" w:history="1">
        <w:r w:rsidRPr="004319CC">
          <w:rPr>
            <w:rStyle w:val="Hyperlink"/>
            <w:rFonts w:ascii="Arial" w:hAnsi="Arial" w:cs="Arial"/>
            <w:sz w:val="20"/>
            <w:szCs w:val="20"/>
          </w:rPr>
          <w:t>Healthcare EAP | ESI Employee Assistance Group</w:t>
        </w:r>
      </w:hyperlink>
    </w:p>
    <w:p w:rsidR="00D350BF" w:rsidRPr="005914BD" w:rsidRDefault="00D350BF" w:rsidP="00D350BF">
      <w:pPr>
        <w:ind w:left="1080"/>
        <w:rPr>
          <w:rFonts w:ascii="Arial" w:hAnsi="Arial" w:cs="Arial"/>
          <w:sz w:val="20"/>
          <w:szCs w:val="20"/>
        </w:rPr>
      </w:pPr>
    </w:p>
    <w:p w:rsidR="00D350BF" w:rsidRPr="005914BD" w:rsidRDefault="00D350BF" w:rsidP="00D350BF">
      <w:pPr>
        <w:ind w:left="720"/>
        <w:rPr>
          <w:rFonts w:ascii="Arial" w:hAnsi="Arial" w:cs="Arial"/>
          <w:b/>
          <w:sz w:val="20"/>
          <w:szCs w:val="20"/>
          <w:u w:val="single"/>
        </w:rPr>
      </w:pPr>
      <w:r w:rsidRPr="005914BD">
        <w:rPr>
          <w:rFonts w:ascii="Arial" w:hAnsi="Arial" w:cs="Arial"/>
          <w:b/>
          <w:sz w:val="20"/>
          <w:szCs w:val="20"/>
          <w:u w:val="single"/>
        </w:rPr>
        <w:t>Leadership</w:t>
      </w:r>
    </w:p>
    <w:p w:rsidR="00D350BF" w:rsidRPr="005914BD" w:rsidRDefault="00D350BF" w:rsidP="00D350BF">
      <w:pPr>
        <w:ind w:left="720"/>
        <w:rPr>
          <w:rFonts w:ascii="Arial" w:hAnsi="Arial" w:cs="Arial"/>
          <w:sz w:val="20"/>
          <w:szCs w:val="20"/>
        </w:rPr>
      </w:pPr>
      <w:r w:rsidRPr="005914BD">
        <w:rPr>
          <w:rFonts w:ascii="Arial" w:hAnsi="Arial" w:cs="Arial"/>
          <w:sz w:val="20"/>
          <w:szCs w:val="20"/>
        </w:rPr>
        <w:t xml:space="preserve">Review personal and professional skills in relation to balance, interpersonal relationships, dealing with difficult situations, etc. </w:t>
      </w:r>
    </w:p>
    <w:p w:rsidR="00D350BF" w:rsidRDefault="00D350BF" w:rsidP="00D350BF">
      <w:pPr>
        <w:ind w:left="720"/>
        <w:rPr>
          <w:rFonts w:ascii="Arial" w:hAnsi="Arial" w:cs="Arial"/>
          <w:sz w:val="20"/>
          <w:szCs w:val="20"/>
        </w:rPr>
      </w:pPr>
    </w:p>
    <w:p w:rsidR="00D350BF" w:rsidRPr="005914BD" w:rsidRDefault="00D350BF" w:rsidP="00D350BF">
      <w:pPr>
        <w:ind w:left="720"/>
        <w:rPr>
          <w:rFonts w:ascii="Arial" w:hAnsi="Arial" w:cs="Arial"/>
          <w:sz w:val="20"/>
          <w:szCs w:val="20"/>
        </w:rPr>
      </w:pPr>
    </w:p>
    <w:p w:rsidR="00D350BF" w:rsidRPr="005914BD" w:rsidRDefault="00D350BF" w:rsidP="00D350BF">
      <w:pPr>
        <w:rPr>
          <w:rFonts w:ascii="Arial" w:hAnsi="Arial" w:cs="Arial"/>
          <w:b/>
          <w:sz w:val="20"/>
          <w:szCs w:val="20"/>
          <w:u w:val="single"/>
        </w:rPr>
      </w:pPr>
      <w:r w:rsidRPr="005914BD">
        <w:rPr>
          <w:rFonts w:ascii="Arial" w:hAnsi="Arial" w:cs="Arial"/>
          <w:b/>
          <w:sz w:val="20"/>
          <w:szCs w:val="20"/>
          <w:u w:val="single"/>
        </w:rPr>
        <w:t>Mentor Program</w:t>
      </w:r>
    </w:p>
    <w:p w:rsidR="00D350BF" w:rsidRPr="005914BD" w:rsidRDefault="00D350BF" w:rsidP="00D350BF">
      <w:pPr>
        <w:rPr>
          <w:rFonts w:ascii="Arial" w:hAnsi="Arial" w:cs="Arial"/>
          <w:sz w:val="20"/>
          <w:szCs w:val="20"/>
        </w:rPr>
      </w:pPr>
      <w:r w:rsidRPr="005914BD">
        <w:rPr>
          <w:rFonts w:ascii="Arial" w:hAnsi="Arial" w:cs="Arial"/>
          <w:sz w:val="20"/>
          <w:szCs w:val="20"/>
        </w:rPr>
        <w:t xml:space="preserve">Residents are assigned a mentor who will meet with them throughout the residency program at mutually convenient times. All discussions are confidential. Mentors serve as liaisons with the resident and the RAC.  The mentor provides positive and constructive feedback to the resident as necessary. </w:t>
      </w:r>
    </w:p>
    <w:p w:rsidR="00D350BF" w:rsidRPr="005914BD" w:rsidRDefault="00D350BF" w:rsidP="00D350BF">
      <w:pPr>
        <w:rPr>
          <w:rFonts w:ascii="Arial" w:hAnsi="Arial" w:cs="Arial"/>
          <w:sz w:val="20"/>
          <w:szCs w:val="20"/>
        </w:rPr>
      </w:pPr>
    </w:p>
    <w:p w:rsidR="00D350BF" w:rsidRPr="005914BD" w:rsidRDefault="00D350BF" w:rsidP="00D350BF">
      <w:pPr>
        <w:rPr>
          <w:rFonts w:ascii="Arial" w:hAnsi="Arial" w:cs="Arial"/>
          <w:b/>
          <w:iCs/>
          <w:sz w:val="20"/>
          <w:szCs w:val="20"/>
          <w:u w:val="single"/>
          <w:lang w:val="en"/>
        </w:rPr>
      </w:pPr>
      <w:r w:rsidRPr="005914BD">
        <w:rPr>
          <w:rFonts w:ascii="Arial" w:hAnsi="Arial" w:cs="Arial"/>
          <w:b/>
          <w:iCs/>
          <w:sz w:val="20"/>
          <w:szCs w:val="20"/>
          <w:u w:val="single"/>
          <w:lang w:val="en"/>
        </w:rPr>
        <w:t>Wellbeing Days Off</w:t>
      </w:r>
    </w:p>
    <w:p w:rsidR="00D350BF" w:rsidRPr="005914BD" w:rsidRDefault="00D350BF" w:rsidP="00D350BF">
      <w:pPr>
        <w:rPr>
          <w:rFonts w:ascii="Arial" w:hAnsi="Arial" w:cs="Arial"/>
          <w:iCs/>
          <w:sz w:val="20"/>
          <w:szCs w:val="20"/>
          <w:lang w:val="en"/>
        </w:rPr>
      </w:pPr>
      <w:r w:rsidRPr="005914BD">
        <w:rPr>
          <w:rFonts w:ascii="Arial" w:hAnsi="Arial" w:cs="Arial"/>
          <w:sz w:val="20"/>
          <w:szCs w:val="20"/>
        </w:rPr>
        <w:t xml:space="preserve">The resident has the option to use Paid Time </w:t>
      </w:r>
      <w:proofErr w:type="gramStart"/>
      <w:r w:rsidRPr="005914BD">
        <w:rPr>
          <w:rFonts w:ascii="Arial" w:hAnsi="Arial" w:cs="Arial"/>
          <w:sz w:val="20"/>
          <w:szCs w:val="20"/>
        </w:rPr>
        <w:t>Off</w:t>
      </w:r>
      <w:proofErr w:type="gramEnd"/>
      <w:r w:rsidRPr="005914BD">
        <w:rPr>
          <w:rFonts w:ascii="Arial" w:hAnsi="Arial" w:cs="Arial"/>
          <w:sz w:val="20"/>
          <w:szCs w:val="20"/>
        </w:rPr>
        <w:t xml:space="preserve"> (PTO) to encourage personal well-being.  All time off should be discussed with the rotation preceptor before the rotation during most circumstances. </w:t>
      </w:r>
      <w:r>
        <w:rPr>
          <w:rFonts w:ascii="Arial" w:hAnsi="Arial" w:cs="Arial"/>
          <w:sz w:val="20"/>
          <w:szCs w:val="20"/>
        </w:rPr>
        <w:t xml:space="preserve">The residents are encouraged to take up to 3 days spaced out throughout the residency year off as a group with approval of the Kaleida Health RPDs. </w:t>
      </w:r>
    </w:p>
    <w:p w:rsidR="00D350BF" w:rsidRPr="005914BD" w:rsidRDefault="00D350BF" w:rsidP="00D350BF">
      <w:pPr>
        <w:ind w:left="720"/>
        <w:rPr>
          <w:rFonts w:ascii="Arial" w:hAnsi="Arial" w:cs="Arial"/>
          <w:sz w:val="20"/>
          <w:szCs w:val="20"/>
        </w:rPr>
      </w:pPr>
    </w:p>
    <w:p w:rsidR="00D350BF" w:rsidRPr="005914BD" w:rsidRDefault="00D350BF" w:rsidP="00D350BF">
      <w:pPr>
        <w:rPr>
          <w:rFonts w:ascii="Arial" w:hAnsi="Arial" w:cs="Arial"/>
          <w:b/>
          <w:sz w:val="20"/>
          <w:szCs w:val="20"/>
          <w:u w:val="single"/>
        </w:rPr>
      </w:pPr>
      <w:r w:rsidRPr="005914BD">
        <w:rPr>
          <w:rFonts w:ascii="Arial" w:hAnsi="Arial" w:cs="Arial"/>
          <w:b/>
          <w:sz w:val="20"/>
          <w:szCs w:val="20"/>
          <w:u w:val="single"/>
        </w:rPr>
        <w:t>Additional Activities</w:t>
      </w:r>
    </w:p>
    <w:p w:rsidR="00D350BF" w:rsidRPr="005914BD" w:rsidRDefault="00D350BF" w:rsidP="00D350BF">
      <w:pPr>
        <w:rPr>
          <w:rFonts w:ascii="Arial" w:hAnsi="Arial" w:cs="Arial"/>
          <w:sz w:val="20"/>
          <w:szCs w:val="20"/>
        </w:rPr>
      </w:pPr>
      <w:r w:rsidRPr="005914BD">
        <w:rPr>
          <w:rFonts w:ascii="Arial" w:hAnsi="Arial" w:cs="Arial"/>
          <w:sz w:val="20"/>
          <w:szCs w:val="20"/>
        </w:rPr>
        <w:t>Additional activities that help to promo</w:t>
      </w:r>
      <w:r>
        <w:rPr>
          <w:rFonts w:ascii="Arial" w:hAnsi="Arial" w:cs="Arial"/>
          <w:sz w:val="20"/>
          <w:szCs w:val="20"/>
        </w:rPr>
        <w:t xml:space="preserve">te wellbeing and avoid burnout </w:t>
      </w:r>
      <w:r w:rsidRPr="005914BD">
        <w:rPr>
          <w:rFonts w:ascii="Arial" w:hAnsi="Arial" w:cs="Arial"/>
          <w:sz w:val="20"/>
          <w:szCs w:val="20"/>
        </w:rPr>
        <w:t>occur based on discussion with the RPD, Prima</w:t>
      </w:r>
      <w:r>
        <w:rPr>
          <w:rFonts w:ascii="Arial" w:hAnsi="Arial" w:cs="Arial"/>
          <w:sz w:val="20"/>
          <w:szCs w:val="20"/>
        </w:rPr>
        <w:t xml:space="preserve">ry Preceptor or Mentor.  These </w:t>
      </w:r>
      <w:r w:rsidRPr="005914BD">
        <w:rPr>
          <w:rFonts w:ascii="Arial" w:hAnsi="Arial" w:cs="Arial"/>
          <w:sz w:val="20"/>
          <w:szCs w:val="20"/>
        </w:rPr>
        <w:t>include:</w:t>
      </w:r>
    </w:p>
    <w:p w:rsidR="00D350BF" w:rsidRPr="005914BD" w:rsidRDefault="00D350BF" w:rsidP="00D350BF">
      <w:pPr>
        <w:rPr>
          <w:rFonts w:ascii="Arial" w:hAnsi="Arial" w:cs="Arial"/>
          <w:sz w:val="20"/>
          <w:szCs w:val="20"/>
        </w:rPr>
      </w:pPr>
      <w:r w:rsidRPr="005914BD">
        <w:rPr>
          <w:rFonts w:ascii="Arial" w:hAnsi="Arial" w:cs="Arial"/>
          <w:sz w:val="20"/>
          <w:szCs w:val="20"/>
        </w:rPr>
        <w:tab/>
        <w:t>Events with preceptors</w:t>
      </w:r>
    </w:p>
    <w:p w:rsidR="00D350BF" w:rsidRPr="005914BD" w:rsidRDefault="00D350BF" w:rsidP="00D350BF">
      <w:pPr>
        <w:rPr>
          <w:rFonts w:ascii="Arial" w:hAnsi="Arial" w:cs="Arial"/>
          <w:sz w:val="20"/>
          <w:szCs w:val="20"/>
        </w:rPr>
      </w:pPr>
      <w:r w:rsidRPr="005914BD">
        <w:rPr>
          <w:rFonts w:ascii="Arial" w:hAnsi="Arial" w:cs="Arial"/>
          <w:sz w:val="20"/>
          <w:szCs w:val="20"/>
        </w:rPr>
        <w:tab/>
      </w:r>
      <w:r w:rsidRPr="005914BD">
        <w:rPr>
          <w:rFonts w:ascii="Arial" w:hAnsi="Arial" w:cs="Arial"/>
          <w:sz w:val="20"/>
          <w:szCs w:val="20"/>
        </w:rPr>
        <w:tab/>
        <w:t>Incoming/Outgoing resident party</w:t>
      </w:r>
    </w:p>
    <w:p w:rsidR="00D350BF" w:rsidRPr="005914BD" w:rsidRDefault="00D350BF" w:rsidP="00D350BF">
      <w:pPr>
        <w:rPr>
          <w:rFonts w:ascii="Arial" w:hAnsi="Arial" w:cs="Arial"/>
          <w:sz w:val="20"/>
          <w:szCs w:val="20"/>
        </w:rPr>
      </w:pPr>
      <w:r w:rsidRPr="005914BD">
        <w:rPr>
          <w:rFonts w:ascii="Arial" w:hAnsi="Arial" w:cs="Arial"/>
          <w:sz w:val="20"/>
          <w:szCs w:val="20"/>
        </w:rPr>
        <w:tab/>
      </w:r>
      <w:r w:rsidRPr="005914BD">
        <w:rPr>
          <w:rFonts w:ascii="Arial" w:hAnsi="Arial" w:cs="Arial"/>
          <w:sz w:val="20"/>
          <w:szCs w:val="20"/>
        </w:rPr>
        <w:tab/>
        <w:t>Dinner at ASHP Midyear meeting and regional meeting</w:t>
      </w:r>
    </w:p>
    <w:p w:rsidR="00D350BF" w:rsidRPr="005914BD" w:rsidRDefault="00D350BF" w:rsidP="00D350BF">
      <w:pPr>
        <w:ind w:firstLine="720"/>
        <w:rPr>
          <w:rFonts w:ascii="Arial" w:hAnsi="Arial" w:cs="Arial"/>
          <w:sz w:val="20"/>
          <w:szCs w:val="20"/>
        </w:rPr>
      </w:pPr>
      <w:r w:rsidRPr="005914BD">
        <w:rPr>
          <w:rFonts w:ascii="Arial" w:hAnsi="Arial" w:cs="Arial"/>
          <w:sz w:val="20"/>
          <w:szCs w:val="20"/>
        </w:rPr>
        <w:t>Frequent informal checking in by primary preceptor or mentor</w:t>
      </w:r>
    </w:p>
    <w:p w:rsidR="00D350BF" w:rsidRPr="00D350BF" w:rsidRDefault="00D350BF" w:rsidP="00D350BF">
      <w:pPr>
        <w:rPr>
          <w:rFonts w:ascii="Arial" w:hAnsi="Arial" w:cs="Arial"/>
          <w:sz w:val="20"/>
          <w:szCs w:val="20"/>
        </w:rPr>
      </w:pPr>
      <w:r w:rsidRPr="005914BD">
        <w:rPr>
          <w:rFonts w:ascii="Arial" w:hAnsi="Arial" w:cs="Arial"/>
          <w:sz w:val="20"/>
          <w:szCs w:val="20"/>
        </w:rPr>
        <w:tab/>
      </w:r>
      <w:r w:rsidRPr="00D350BF">
        <w:rPr>
          <w:rFonts w:ascii="Arial" w:hAnsi="Arial" w:cs="Arial"/>
          <w:sz w:val="20"/>
          <w:szCs w:val="20"/>
        </w:rPr>
        <w:t>Listening to podcasts on Mindfulness or Meditation</w:t>
      </w:r>
    </w:p>
    <w:p w:rsidR="00D350BF" w:rsidRPr="00D350BF" w:rsidRDefault="00D350BF" w:rsidP="00D350BF">
      <w:pPr>
        <w:rPr>
          <w:rFonts w:ascii="Arial" w:hAnsi="Arial" w:cs="Arial"/>
          <w:sz w:val="20"/>
          <w:szCs w:val="20"/>
        </w:rPr>
      </w:pPr>
      <w:r w:rsidRPr="00D350BF">
        <w:rPr>
          <w:rFonts w:ascii="Arial" w:hAnsi="Arial" w:cs="Arial"/>
          <w:sz w:val="20"/>
          <w:szCs w:val="20"/>
        </w:rPr>
        <w:tab/>
        <w:t>Encouraging Meditation (several phone apps are available)</w:t>
      </w:r>
    </w:p>
    <w:p w:rsidR="00D350BF" w:rsidRPr="00D350BF" w:rsidRDefault="00D350BF" w:rsidP="00D350BF">
      <w:pPr>
        <w:rPr>
          <w:rFonts w:ascii="Arial" w:hAnsi="Arial" w:cs="Arial"/>
          <w:sz w:val="20"/>
          <w:szCs w:val="20"/>
        </w:rPr>
      </w:pPr>
    </w:p>
    <w:p w:rsidR="00D350BF" w:rsidRDefault="00D350BF" w:rsidP="00D350BF">
      <w:pPr>
        <w:rPr>
          <w:rFonts w:ascii="Arial" w:hAnsi="Arial" w:cs="Arial"/>
          <w:sz w:val="20"/>
          <w:szCs w:val="20"/>
        </w:rPr>
      </w:pPr>
    </w:p>
    <w:p w:rsidR="00D350BF" w:rsidRDefault="00D350BF" w:rsidP="00D350BF">
      <w:pPr>
        <w:rPr>
          <w:rFonts w:ascii="Arial" w:hAnsi="Arial" w:cs="Arial"/>
          <w:sz w:val="20"/>
          <w:szCs w:val="20"/>
        </w:rPr>
      </w:pPr>
    </w:p>
    <w:p w:rsidR="00D350BF" w:rsidRPr="00D350BF" w:rsidRDefault="00D350BF" w:rsidP="00D350BF">
      <w:pPr>
        <w:rPr>
          <w:rFonts w:ascii="Arial" w:hAnsi="Arial" w:cs="Arial"/>
          <w:sz w:val="20"/>
          <w:szCs w:val="20"/>
        </w:rPr>
      </w:pPr>
      <w:bookmarkStart w:id="0" w:name="_GoBack"/>
      <w:bookmarkEnd w:id="0"/>
    </w:p>
    <w:p w:rsidR="00A013BB" w:rsidRPr="00D350BF" w:rsidRDefault="00D350BF">
      <w:pPr>
        <w:rPr>
          <w:rFonts w:ascii="Arial" w:hAnsi="Arial" w:cs="Arial"/>
          <w:sz w:val="16"/>
          <w:szCs w:val="16"/>
        </w:rPr>
      </w:pPr>
      <w:r w:rsidRPr="00D350BF">
        <w:rPr>
          <w:rFonts w:ascii="Arial" w:hAnsi="Arial" w:cs="Arial"/>
          <w:sz w:val="16"/>
          <w:szCs w:val="16"/>
        </w:rPr>
        <w:t>5/2025</w:t>
      </w:r>
    </w:p>
    <w:sectPr w:rsidR="00A013BB" w:rsidRPr="00D35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F78FC"/>
    <w:multiLevelType w:val="hybridMultilevel"/>
    <w:tmpl w:val="44CCB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F93718"/>
    <w:multiLevelType w:val="hybridMultilevel"/>
    <w:tmpl w:val="C9508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BF"/>
    <w:rsid w:val="00A013BB"/>
    <w:rsid w:val="00D3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A64B"/>
  <w15:chartTrackingRefBased/>
  <w15:docId w15:val="{A985D082-28BC-45C2-8433-CEB7006A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0BF"/>
    <w:pPr>
      <w:ind w:left="720"/>
    </w:pPr>
  </w:style>
  <w:style w:type="character" w:styleId="Hyperlink">
    <w:name w:val="Hyperlink"/>
    <w:uiPriority w:val="99"/>
    <w:unhideWhenUsed/>
    <w:rsid w:val="00D35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ywellbeingindex.org/login" TargetMode="External"/><Relationship Id="rId3" Type="http://schemas.openxmlformats.org/officeDocument/2006/relationships/settings" Target="settings.xml"/><Relationship Id="rId7" Type="http://schemas.openxmlformats.org/officeDocument/2006/relationships/hyperlink" Target="https://www.test-stress.com/en/perceived-stress-te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6personalities.com/free-personality-test" TargetMode="External"/><Relationship Id="rId11" Type="http://schemas.openxmlformats.org/officeDocument/2006/relationships/fontTable" Target="fontTable.xml"/><Relationship Id="rId5" Type="http://schemas.openxmlformats.org/officeDocument/2006/relationships/hyperlink" Target="https://angeladuckworth.com/grit-scale/" TargetMode="External"/><Relationship Id="rId10" Type="http://schemas.openxmlformats.org/officeDocument/2006/relationships/hyperlink" Target="https://www.theeap.com/healthcare-eap" TargetMode="External"/><Relationship Id="rId4" Type="http://schemas.openxmlformats.org/officeDocument/2006/relationships/webSettings" Target="webSettings.xml"/><Relationship Id="rId9" Type="http://schemas.openxmlformats.org/officeDocument/2006/relationships/hyperlink" Target="https://paulineroseclance.com/pdf/IPTestandsco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Kaleida Health</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Seyse, Stephanie</dc:creator>
  <cp:keywords/>
  <dc:description/>
  <cp:lastModifiedBy>Seyse, Stephanie</cp:lastModifiedBy>
  <cp:revision>1</cp:revision>
  <dcterms:created xsi:type="dcterms:W3CDTF">2025-06-30T19:34:00Z</dcterms:created>
  <dcterms:modified xsi:type="dcterms:W3CDTF">2025-06-30T19:35:00Z</dcterms:modified>
</cp:coreProperties>
</file>